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0F20" w14:textId="61B7C420" w:rsidR="00BC5DB9" w:rsidRPr="001E3149" w:rsidRDefault="00AA1ADE" w:rsidP="00A467A3">
      <w:pPr>
        <w:pStyle w:val="Overskrift1"/>
      </w:pPr>
      <w:sdt>
        <w:sdtPr>
          <w:alias w:val="Overskrift"/>
          <w:tag w:val="Overskrift"/>
          <w:id w:val="-869533059"/>
          <w:placeholder>
            <w:docPart w:val="7765FD2FC8CF874BA4600475EF62189D"/>
          </w:placeholder>
          <w:text w:multiLine="1"/>
        </w:sdtPr>
        <w:sdtEndPr/>
        <w:sdtContent>
          <w:r w:rsidR="001E3149">
            <w:t>Årsplan Store spørsmål 8.</w:t>
          </w:r>
          <w:r>
            <w:t xml:space="preserve"> </w:t>
          </w:r>
          <w:r w:rsidR="001E3149">
            <w:t>trinn</w:t>
          </w:r>
        </w:sdtContent>
      </w:sdt>
    </w:p>
    <w:p w14:paraId="77A30C9F" w14:textId="77777777" w:rsidR="00D9676A" w:rsidRPr="001E3149" w:rsidRDefault="0088711A" w:rsidP="0088711A">
      <w:pPr>
        <w:pStyle w:val="Ingress"/>
        <w:rPr>
          <w:lang w:val="nb-NO"/>
        </w:rPr>
      </w:pPr>
      <w:r w:rsidRPr="0088711A">
        <w:rPr>
          <w:rFonts w:eastAsia="MS Mincho" w:cs="Calibri"/>
          <w:sz w:val="24"/>
          <w:szCs w:val="24"/>
          <w:lang w:val="nb-NO" w:eastAsia="nb-NO"/>
        </w:rPr>
        <w:t xml:space="preserve">Årsplanen følger lærebokas </w:t>
      </w:r>
      <w:proofErr w:type="spellStart"/>
      <w:r w:rsidRPr="0088711A">
        <w:rPr>
          <w:rFonts w:eastAsia="MS Mincho" w:cs="Calibri"/>
          <w:sz w:val="24"/>
          <w:szCs w:val="24"/>
          <w:lang w:val="nb-NO" w:eastAsia="nb-NO"/>
        </w:rPr>
        <w:t>kapittelstruktur</w:t>
      </w:r>
      <w:proofErr w:type="spellEnd"/>
      <w:r w:rsidRPr="0088711A">
        <w:rPr>
          <w:rFonts w:eastAsia="MS Mincho" w:cs="Calibri"/>
          <w:sz w:val="24"/>
          <w:szCs w:val="24"/>
          <w:lang w:val="nb-NO" w:eastAsia="nb-NO"/>
        </w:rPr>
        <w:t xml:space="preserve"> fordi kapitlene bygger på hverandre. Vi antyder ikke timetall, da de 153 timene i KRLE vil være ulikt fordelt på </w:t>
      </w:r>
      <w:proofErr w:type="spellStart"/>
      <w:r w:rsidRPr="0088711A">
        <w:rPr>
          <w:rFonts w:eastAsia="MS Mincho" w:cs="Calibri"/>
          <w:sz w:val="24"/>
          <w:szCs w:val="24"/>
          <w:lang w:val="nb-NO" w:eastAsia="nb-NO"/>
        </w:rPr>
        <w:t>årstrinn</w:t>
      </w:r>
      <w:proofErr w:type="spellEnd"/>
      <w:r w:rsidRPr="0088711A">
        <w:rPr>
          <w:rFonts w:eastAsia="MS Mincho" w:cs="Calibri"/>
          <w:sz w:val="24"/>
          <w:szCs w:val="24"/>
          <w:lang w:val="nb-NO" w:eastAsia="nb-NO"/>
        </w:rPr>
        <w:t xml:space="preserve"> fra skole til skole. Av 38 undervisningsuker regner vi med at ca. </w:t>
      </w:r>
      <w:r w:rsidR="005A0575">
        <w:rPr>
          <w:rFonts w:eastAsia="MS Mincho" w:cs="Calibri"/>
          <w:sz w:val="24"/>
          <w:szCs w:val="24"/>
          <w:lang w:val="nb-NO" w:eastAsia="nb-NO"/>
        </w:rPr>
        <w:t>tre-fire</w:t>
      </w:r>
      <w:r>
        <w:rPr>
          <w:rFonts w:eastAsia="MS Mincho" w:cs="Calibri"/>
          <w:sz w:val="24"/>
          <w:szCs w:val="24"/>
          <w:lang w:val="nb-NO" w:eastAsia="nb-NO"/>
        </w:rPr>
        <w:t xml:space="preserve"> </w:t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uker går bort til andre arrangement, årsprøver m.m. Om lag halvparten av undervisningen skal knyttes til kristendommen. Dette dekkes først og fremst gjennom kapittel </w:t>
      </w:r>
      <w:r w:rsidR="005A0575">
        <w:rPr>
          <w:rFonts w:eastAsia="MS Mincho" w:cs="Calibri"/>
          <w:sz w:val="24"/>
          <w:szCs w:val="24"/>
          <w:lang w:val="nb-NO" w:eastAsia="nb-NO"/>
        </w:rPr>
        <w:t>3</w:t>
      </w:r>
      <w:r w:rsidRPr="0088711A">
        <w:rPr>
          <w:rFonts w:eastAsia="MS Mincho" w:cs="Calibri"/>
          <w:sz w:val="24"/>
          <w:szCs w:val="24"/>
          <w:lang w:val="nb-NO" w:eastAsia="nb-NO"/>
        </w:rPr>
        <w:t>,</w:t>
      </w:r>
      <w:r w:rsidR="005A0575">
        <w:rPr>
          <w:rFonts w:eastAsia="MS Mincho" w:cs="Calibri"/>
          <w:sz w:val="24"/>
          <w:szCs w:val="24"/>
          <w:lang w:val="nb-NO" w:eastAsia="nb-NO"/>
        </w:rPr>
        <w:t xml:space="preserve"> 7 og 8</w:t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 men også ved at man i arbeidet med andre hovedområder ofte relaterer stoffet til kristendommen.</w:t>
      </w:r>
      <w:r w:rsidRPr="0088711A">
        <w:rPr>
          <w:rFonts w:eastAsia="MS Mincho" w:cs="Calibri"/>
          <w:szCs w:val="24"/>
          <w:lang w:val="nb-NO" w:eastAsia="nb-NO"/>
        </w:rPr>
        <w:br/>
      </w:r>
      <w:r>
        <w:rPr>
          <w:rFonts w:eastAsia="MS Mincho" w:cs="Calibri"/>
          <w:sz w:val="24"/>
          <w:szCs w:val="24"/>
          <w:lang w:val="nb-NO" w:eastAsia="nb-NO"/>
        </w:rPr>
        <w:br/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I tråd med forskriftene for underveisvurdering (opplæringslova § 3-13) gis underveisvurdering med karakter ut fra det som kan forventes for alderstrinnet. </w:t>
      </w:r>
    </w:p>
    <w:tbl>
      <w:tblPr>
        <w:tblStyle w:val="Tabellrutenett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5103"/>
        <w:gridCol w:w="1559"/>
        <w:gridCol w:w="3544"/>
      </w:tblGrid>
      <w:tr w:rsidR="001E3149" w14:paraId="75B12E50" w14:textId="77777777" w:rsidTr="001E3149">
        <w:tc>
          <w:tcPr>
            <w:tcW w:w="988" w:type="dxa"/>
          </w:tcPr>
          <w:p w14:paraId="45283356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t>Tidsbruk</w:t>
            </w:r>
          </w:p>
        </w:tc>
        <w:tc>
          <w:tcPr>
            <w:tcW w:w="1559" w:type="dxa"/>
          </w:tcPr>
          <w:p w14:paraId="32464295" w14:textId="77777777" w:rsidR="001E3149" w:rsidRPr="001E3149" w:rsidRDefault="001E3149" w:rsidP="000767DF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4C752DE3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466E3C8C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0E15B3F5" w14:textId="77777777" w:rsidR="001E3149" w:rsidRPr="001E3149" w:rsidRDefault="001E3149" w:rsidP="000767DF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71A58376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031BDAA4" w14:textId="77777777" w:rsidTr="001E3149">
        <w:tc>
          <w:tcPr>
            <w:tcW w:w="988" w:type="dxa"/>
          </w:tcPr>
          <w:p w14:paraId="294ABB5C" w14:textId="77777777" w:rsidR="001E3149" w:rsidRDefault="001E3149" w:rsidP="000767DF">
            <w:r>
              <w:t>5 uker</w:t>
            </w:r>
          </w:p>
          <w:p w14:paraId="33027B7C" w14:textId="77777777" w:rsidR="001E3149" w:rsidRDefault="001E3149" w:rsidP="000767DF"/>
        </w:tc>
        <w:tc>
          <w:tcPr>
            <w:tcW w:w="1559" w:type="dxa"/>
          </w:tcPr>
          <w:p w14:paraId="01480D55" w14:textId="77777777" w:rsidR="001E3149" w:rsidRDefault="001E3149" w:rsidP="000767DF">
            <w:r w:rsidRPr="001E3149">
              <w:rPr>
                <w:b/>
                <w:bCs/>
              </w:rPr>
              <w:t>I begynnelsen var fortellingen</w:t>
            </w:r>
          </w:p>
        </w:tc>
        <w:tc>
          <w:tcPr>
            <w:tcW w:w="2410" w:type="dxa"/>
          </w:tcPr>
          <w:p w14:paraId="44341BB8" w14:textId="77777777" w:rsidR="001E3149" w:rsidRPr="00605AE1" w:rsidRDefault="001E3149" w:rsidP="001E314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color w:val="303030"/>
                <w:sz w:val="22"/>
              </w:rPr>
            </w:pPr>
            <w:r w:rsidRPr="00605AE1">
              <w:rPr>
                <w:rStyle w:val="curriculum-verbword"/>
                <w:color w:val="303030"/>
                <w:sz w:val="22"/>
                <w:bdr w:val="none" w:sz="0" w:space="0" w:color="auto" w:frame="1"/>
              </w:rPr>
              <w:t>Bruke</w:t>
            </w:r>
            <w:r w:rsidRPr="00605AE1">
              <w:rPr>
                <w:rStyle w:val="apple-converted-space"/>
                <w:color w:val="303030"/>
                <w:sz w:val="22"/>
              </w:rPr>
              <w:t> </w:t>
            </w:r>
            <w:r w:rsidRPr="00605AE1">
              <w:rPr>
                <w:color w:val="303030"/>
                <w:sz w:val="22"/>
              </w:rPr>
              <w:t>og</w:t>
            </w:r>
            <w:r w:rsidRPr="00605AE1">
              <w:rPr>
                <w:rStyle w:val="apple-converted-space"/>
                <w:color w:val="303030"/>
                <w:sz w:val="22"/>
              </w:rPr>
              <w:t> </w:t>
            </w:r>
            <w:r w:rsidRPr="00605AE1">
              <w:rPr>
                <w:rStyle w:val="curriculum-verbword"/>
                <w:color w:val="303030"/>
                <w:sz w:val="22"/>
                <w:bdr w:val="none" w:sz="0" w:space="0" w:color="auto" w:frame="1"/>
              </w:rPr>
              <w:t>drøfte</w:t>
            </w:r>
          </w:p>
          <w:p w14:paraId="1E183145" w14:textId="77777777" w:rsidR="001E3149" w:rsidRPr="00605AE1" w:rsidRDefault="001E3149" w:rsidP="000767DF">
            <w:pPr>
              <w:pStyle w:val="Listeavsnitt"/>
              <w:rPr>
                <w:color w:val="303030"/>
                <w:sz w:val="22"/>
              </w:rPr>
            </w:pPr>
            <w:r w:rsidRPr="00605AE1">
              <w:rPr>
                <w:color w:val="303030"/>
                <w:sz w:val="22"/>
              </w:rPr>
              <w:t>fagbegreper om religioner og livssyn</w:t>
            </w:r>
          </w:p>
          <w:p w14:paraId="2126F7B0" w14:textId="77777777" w:rsidR="001E3149" w:rsidRPr="00605AE1" w:rsidRDefault="001E3149" w:rsidP="001E3149">
            <w:pPr>
              <w:pStyle w:val="Listeavsnitt"/>
              <w:numPr>
                <w:ilvl w:val="0"/>
                <w:numId w:val="1"/>
              </w:numPr>
              <w:rPr>
                <w:color w:val="303030"/>
                <w:szCs w:val="24"/>
              </w:rPr>
            </w:pPr>
            <w:r>
              <w:rPr>
                <w:rStyle w:val="curriculum-verbword"/>
                <w:color w:val="303030"/>
                <w:szCs w:val="24"/>
                <w:bdr w:val="none" w:sz="0" w:space="0" w:color="auto" w:frame="1"/>
              </w:rPr>
              <w:t>S</w:t>
            </w:r>
            <w:r w:rsidRPr="00605AE1">
              <w:rPr>
                <w:rStyle w:val="curriculum-verbword"/>
                <w:color w:val="303030"/>
                <w:szCs w:val="24"/>
                <w:bdr w:val="none" w:sz="0" w:space="0" w:color="auto" w:frame="1"/>
              </w:rPr>
              <w:t>ammenligne</w:t>
            </w:r>
            <w:r w:rsidRPr="00605AE1">
              <w:rPr>
                <w:rStyle w:val="apple-converted-space"/>
                <w:color w:val="303030"/>
                <w:szCs w:val="24"/>
              </w:rPr>
              <w:t> </w:t>
            </w:r>
            <w:r w:rsidRPr="00605AE1">
              <w:rPr>
                <w:color w:val="303030"/>
                <w:szCs w:val="24"/>
              </w:rPr>
              <w:t>og</w:t>
            </w:r>
            <w:r w:rsidRPr="00605AE1">
              <w:rPr>
                <w:rStyle w:val="apple-converted-space"/>
                <w:color w:val="303030"/>
                <w:szCs w:val="24"/>
              </w:rPr>
              <w:t> </w:t>
            </w:r>
          </w:p>
          <w:p w14:paraId="6EF8E9AF" w14:textId="77777777" w:rsidR="001E3149" w:rsidRPr="00605AE1" w:rsidRDefault="001E3149" w:rsidP="000767DF">
            <w:pPr>
              <w:pStyle w:val="Listeavsnitt"/>
              <w:rPr>
                <w:color w:val="303030"/>
                <w:szCs w:val="24"/>
              </w:rPr>
            </w:pPr>
            <w:r w:rsidRPr="00605AE1">
              <w:rPr>
                <w:rStyle w:val="curriculum-verbword"/>
                <w:color w:val="303030"/>
                <w:szCs w:val="24"/>
                <w:bdr w:val="none" w:sz="0" w:space="0" w:color="auto" w:frame="1"/>
              </w:rPr>
              <w:lastRenderedPageBreak/>
              <w:t xml:space="preserve">vurdere </w:t>
            </w:r>
            <w:r w:rsidRPr="00605AE1">
              <w:rPr>
                <w:color w:val="303030"/>
                <w:szCs w:val="24"/>
              </w:rPr>
              <w:t>kritisk ulike kilder til kunnskap om religioner og livssyn</w:t>
            </w:r>
          </w:p>
          <w:p w14:paraId="5E29DB1B" w14:textId="77777777" w:rsidR="001E3149" w:rsidRDefault="001E3149" w:rsidP="000767DF"/>
        </w:tc>
        <w:tc>
          <w:tcPr>
            <w:tcW w:w="5103" w:type="dxa"/>
          </w:tcPr>
          <w:p w14:paraId="06C77075" w14:textId="77777777" w:rsidR="001E3149" w:rsidRPr="001E3149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  <w:sz w:val="22"/>
                <w:szCs w:val="21"/>
              </w:rPr>
            </w:pPr>
            <w:r w:rsidRPr="001E3149">
              <w:rPr>
                <w:rFonts w:cs="Calibri"/>
                <w:sz w:val="22"/>
                <w:szCs w:val="21"/>
              </w:rPr>
              <w:lastRenderedPageBreak/>
              <w:t xml:space="preserve">Forklare hva en </w:t>
            </w:r>
            <w:r w:rsidRPr="001E3149">
              <w:rPr>
                <w:rFonts w:cs="Calibri"/>
                <w:i/>
                <w:sz w:val="22"/>
                <w:szCs w:val="21"/>
              </w:rPr>
              <w:t xml:space="preserve">myte </w:t>
            </w:r>
            <w:r w:rsidRPr="001E3149">
              <w:rPr>
                <w:rFonts w:cs="Calibri"/>
                <w:sz w:val="22"/>
                <w:szCs w:val="21"/>
              </w:rPr>
              <w:t>er, og hva de prøver å gi svar på</w:t>
            </w:r>
          </w:p>
          <w:p w14:paraId="2C31DD38" w14:textId="77777777" w:rsidR="001E3149" w:rsidRPr="001E3149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  <w:sz w:val="22"/>
                <w:szCs w:val="21"/>
              </w:rPr>
            </w:pPr>
            <w:r w:rsidRPr="001E3149">
              <w:rPr>
                <w:rFonts w:cs="Calibri"/>
                <w:sz w:val="22"/>
                <w:szCs w:val="21"/>
              </w:rPr>
              <w:t>Kjenne til opphavsmyter fra ulike kulturer og religioner</w:t>
            </w:r>
          </w:p>
          <w:p w14:paraId="10008756" w14:textId="77777777" w:rsidR="001E3149" w:rsidRPr="001E3149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  <w:sz w:val="22"/>
                <w:szCs w:val="21"/>
              </w:rPr>
            </w:pPr>
            <w:r w:rsidRPr="001E3149">
              <w:rPr>
                <w:rFonts w:cs="Calibri"/>
                <w:sz w:val="22"/>
                <w:szCs w:val="21"/>
              </w:rPr>
              <w:t>Kunne gjenfortelle en eller flere myter</w:t>
            </w:r>
          </w:p>
          <w:p w14:paraId="7F54A77C" w14:textId="77777777" w:rsidR="001E3149" w:rsidRPr="001E3149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  <w:sz w:val="22"/>
                <w:szCs w:val="21"/>
              </w:rPr>
            </w:pPr>
            <w:r w:rsidRPr="001E3149">
              <w:rPr>
                <w:rFonts w:cs="Calibri"/>
                <w:sz w:val="22"/>
                <w:szCs w:val="21"/>
              </w:rPr>
              <w:lastRenderedPageBreak/>
              <w:t>Reflektere over om myter også kan si noe om mennesker i dag</w:t>
            </w:r>
          </w:p>
          <w:p w14:paraId="6DAA378E" w14:textId="77777777" w:rsidR="001E3149" w:rsidRPr="001E3149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  <w:sz w:val="22"/>
                <w:szCs w:val="21"/>
              </w:rPr>
            </w:pPr>
            <w:r w:rsidRPr="001E3149">
              <w:rPr>
                <w:rFonts w:cs="Calibri"/>
                <w:sz w:val="22"/>
                <w:szCs w:val="21"/>
              </w:rPr>
              <w:t xml:space="preserve">Kunne forklare viktige begrep i faget, som </w:t>
            </w:r>
            <w:r w:rsidRPr="001E3149">
              <w:rPr>
                <w:rFonts w:cs="Calibri"/>
                <w:i/>
                <w:sz w:val="22"/>
                <w:szCs w:val="21"/>
              </w:rPr>
              <w:t xml:space="preserve">mytologi, det hellige, ritual, monoteisme, polyteisme </w:t>
            </w:r>
            <w:r w:rsidRPr="001E3149">
              <w:rPr>
                <w:rFonts w:cs="Calibri"/>
                <w:sz w:val="22"/>
                <w:szCs w:val="21"/>
              </w:rPr>
              <w:t>og</w:t>
            </w:r>
            <w:r w:rsidRPr="001E3149">
              <w:rPr>
                <w:rFonts w:cs="Calibri"/>
                <w:i/>
                <w:sz w:val="22"/>
                <w:szCs w:val="21"/>
              </w:rPr>
              <w:t xml:space="preserve"> frelse</w:t>
            </w:r>
          </w:p>
          <w:p w14:paraId="36223800" w14:textId="77777777" w:rsidR="001E3149" w:rsidRPr="001E3149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  <w:sz w:val="22"/>
                <w:szCs w:val="21"/>
              </w:rPr>
            </w:pPr>
            <w:r w:rsidRPr="001E3149">
              <w:rPr>
                <w:rFonts w:cs="Calibri"/>
                <w:sz w:val="22"/>
                <w:szCs w:val="21"/>
              </w:rPr>
              <w:t>Kunne samtale om religion og livssyn med andre</w:t>
            </w:r>
          </w:p>
          <w:p w14:paraId="59CB23C0" w14:textId="77777777" w:rsidR="001E3149" w:rsidRDefault="001E3149" w:rsidP="001E3149"/>
        </w:tc>
        <w:tc>
          <w:tcPr>
            <w:tcW w:w="1559" w:type="dxa"/>
          </w:tcPr>
          <w:p w14:paraId="61276F17" w14:textId="77777777" w:rsidR="001E3149" w:rsidRPr="001E3149" w:rsidRDefault="00AA1ADE" w:rsidP="000767DF">
            <w:hyperlink r:id="rId11" w:history="1">
              <w:r w:rsidR="001E3149" w:rsidRPr="00BF6248">
                <w:rPr>
                  <w:rStyle w:val="Hyperkobling"/>
                </w:rPr>
                <w:t>Etikk i koronaens tid</w:t>
              </w:r>
            </w:hyperlink>
          </w:p>
        </w:tc>
        <w:tc>
          <w:tcPr>
            <w:tcW w:w="3544" w:type="dxa"/>
          </w:tcPr>
          <w:p w14:paraId="40DDA63D" w14:textId="77777777" w:rsidR="001E3149" w:rsidRDefault="001E3149" w:rsidP="000767DF">
            <w:r>
              <w:t xml:space="preserve">Skriftlig fremstilling basert på </w:t>
            </w:r>
            <w:proofErr w:type="spellStart"/>
            <w:r>
              <w:t>feks</w:t>
            </w:r>
            <w:proofErr w:type="spellEnd"/>
            <w:r>
              <w:t xml:space="preserve"> Gå videre oppgaver 6-9 (s. 20 i elevbok, under «Myter om mennesket» i læringsløp)</w:t>
            </w:r>
          </w:p>
          <w:p w14:paraId="123F46AF" w14:textId="77777777" w:rsidR="001E3149" w:rsidRDefault="001E3149" w:rsidP="000767DF"/>
          <w:p w14:paraId="208756DB" w14:textId="77777777" w:rsidR="001E3149" w:rsidRDefault="001E3149" w:rsidP="000767DF"/>
        </w:tc>
      </w:tr>
      <w:tr w:rsidR="001E3149" w14:paraId="71130133" w14:textId="77777777" w:rsidTr="001E3149">
        <w:tc>
          <w:tcPr>
            <w:tcW w:w="988" w:type="dxa"/>
          </w:tcPr>
          <w:p w14:paraId="5E9F7934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lastRenderedPageBreak/>
              <w:t>Tidsbruk</w:t>
            </w:r>
          </w:p>
        </w:tc>
        <w:tc>
          <w:tcPr>
            <w:tcW w:w="1559" w:type="dxa"/>
          </w:tcPr>
          <w:p w14:paraId="26F99F81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5168D9A6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3E72A194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4EAD704C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6EBA0306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7743DC2E" w14:textId="77777777" w:rsidTr="001E3149">
        <w:tc>
          <w:tcPr>
            <w:tcW w:w="988" w:type="dxa"/>
          </w:tcPr>
          <w:p w14:paraId="012203D5" w14:textId="77777777" w:rsidR="001E3149" w:rsidRDefault="0091000B" w:rsidP="001E3149">
            <w:r>
              <w:t>7</w:t>
            </w:r>
            <w:r w:rsidR="001E3149">
              <w:t xml:space="preserve"> uker</w:t>
            </w:r>
          </w:p>
        </w:tc>
        <w:tc>
          <w:tcPr>
            <w:tcW w:w="1559" w:type="dxa"/>
          </w:tcPr>
          <w:p w14:paraId="10F9B110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Hinduismen</w:t>
            </w:r>
          </w:p>
        </w:tc>
        <w:tc>
          <w:tcPr>
            <w:tcW w:w="2410" w:type="dxa"/>
          </w:tcPr>
          <w:p w14:paraId="560A6C82" w14:textId="77777777" w:rsidR="001E3149" w:rsidRDefault="001E3149" w:rsidP="001E3149">
            <w:r>
              <w:t>Utforske og presentere sentrale trekk ved hinduismen</w:t>
            </w:r>
          </w:p>
          <w:p w14:paraId="68F19752" w14:textId="77777777" w:rsidR="001E3149" w:rsidRDefault="001E3149" w:rsidP="001E3149"/>
          <w:p w14:paraId="17471017" w14:textId="77777777" w:rsidR="001E3149" w:rsidRDefault="001E3149" w:rsidP="001E3149">
            <w:r>
              <w:t>Utforske og drøfte hvordan hinduismen inngår i historiske endringsprosesser globalt og nasjonalt</w:t>
            </w:r>
          </w:p>
          <w:p w14:paraId="1C40FA08" w14:textId="77777777" w:rsidR="001E3149" w:rsidRDefault="001E3149" w:rsidP="001E3149"/>
          <w:p w14:paraId="03C4B6D0" w14:textId="77777777" w:rsidR="001E3149" w:rsidRDefault="001E3149" w:rsidP="001E3149">
            <w:r>
              <w:lastRenderedPageBreak/>
              <w:t>Bruke og drøfte fagbegreper om religioner og livssyn</w:t>
            </w:r>
          </w:p>
          <w:p w14:paraId="2CA5FBFE" w14:textId="77777777" w:rsidR="001E3149" w:rsidRDefault="001E3149" w:rsidP="001E3149"/>
          <w:p w14:paraId="76C0FC1D" w14:textId="77777777" w:rsidR="001E3149" w:rsidRDefault="001E3149" w:rsidP="001E3149">
            <w:r>
              <w:t xml:space="preserve">Utforske andres perspektiv </w:t>
            </w:r>
          </w:p>
        </w:tc>
        <w:tc>
          <w:tcPr>
            <w:tcW w:w="5103" w:type="dxa"/>
          </w:tcPr>
          <w:p w14:paraId="6494D141" w14:textId="77777777" w:rsidR="001E3149" w:rsidRPr="00027266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lastRenderedPageBreak/>
              <w:t>Kjenne til hvordan hinduismen er knyttet til historie og kultur i India</w:t>
            </w:r>
          </w:p>
          <w:p w14:paraId="3C2C9A08" w14:textId="77777777" w:rsidR="001E3149" w:rsidRPr="00027266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 xml:space="preserve">Kjenne til sentrale trekk ved hinduismen, som forestillingen om </w:t>
            </w:r>
            <w:r w:rsidRPr="00027266">
              <w:rPr>
                <w:rFonts w:cs="Calibri"/>
                <w:i/>
              </w:rPr>
              <w:t xml:space="preserve">karma, dharma </w:t>
            </w:r>
            <w:r w:rsidRPr="00027266">
              <w:rPr>
                <w:rFonts w:cs="Calibri"/>
              </w:rPr>
              <w:t xml:space="preserve">og </w:t>
            </w:r>
            <w:r>
              <w:rPr>
                <w:rFonts w:cs="Calibri"/>
                <w:i/>
              </w:rPr>
              <w:t>samsara</w:t>
            </w:r>
          </w:p>
          <w:p w14:paraId="161E0292" w14:textId="77777777" w:rsidR="001E3149" w:rsidRPr="00027266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>Forklare ulike veier til frelse</w:t>
            </w:r>
          </w:p>
          <w:p w14:paraId="18555077" w14:textId="77777777" w:rsidR="001E3149" w:rsidRPr="00027266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>Kunne fortelle om Gud og guder i hinduismen</w:t>
            </w:r>
          </w:p>
          <w:p w14:paraId="1BFCAC44" w14:textId="77777777" w:rsidR="001E3149" w:rsidRPr="00027266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>Kjenne til viktige ritual i hinduismen</w:t>
            </w:r>
          </w:p>
          <w:p w14:paraId="476967AC" w14:textId="77777777" w:rsidR="001E3149" w:rsidRPr="00027266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>Kunne beskrive kunst, arkitektur og musikk knyttet til hinduismen</w:t>
            </w:r>
          </w:p>
          <w:p w14:paraId="31BB0974" w14:textId="77777777" w:rsidR="001E3149" w:rsidRPr="00027266" w:rsidRDefault="001E3149" w:rsidP="001E3149">
            <w:pPr>
              <w:pStyle w:val="Listeavsnitt"/>
              <w:numPr>
                <w:ilvl w:val="0"/>
                <w:numId w:val="2"/>
              </w:numPr>
              <w:spacing w:after="0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>Kunne fortelle om hinduismen stilling i Norge og verden i dag</w:t>
            </w:r>
          </w:p>
        </w:tc>
        <w:tc>
          <w:tcPr>
            <w:tcW w:w="1559" w:type="dxa"/>
          </w:tcPr>
          <w:p w14:paraId="6F66640E" w14:textId="77777777" w:rsidR="001E3149" w:rsidRDefault="00AA1ADE" w:rsidP="001E3149">
            <w:hyperlink r:id="rId12" w:history="1">
              <w:proofErr w:type="spellStart"/>
              <w:r w:rsidR="00BF6248" w:rsidRPr="00BF6248">
                <w:rPr>
                  <w:rStyle w:val="Hyperkobling"/>
                </w:rPr>
                <w:t>Holi</w:t>
              </w:r>
              <w:proofErr w:type="spellEnd"/>
              <w:r w:rsidR="00BF6248" w:rsidRPr="00BF6248">
                <w:rPr>
                  <w:rStyle w:val="Hyperkobling"/>
                </w:rPr>
                <w:t>-festivalen</w:t>
              </w:r>
            </w:hyperlink>
          </w:p>
        </w:tc>
        <w:tc>
          <w:tcPr>
            <w:tcW w:w="3544" w:type="dxa"/>
          </w:tcPr>
          <w:p w14:paraId="461960C6" w14:textId="77777777" w:rsidR="001E3149" w:rsidRDefault="001E3149" w:rsidP="001E3149">
            <w:r>
              <w:t>Kapittelprøve</w:t>
            </w:r>
          </w:p>
          <w:p w14:paraId="56A27727" w14:textId="77777777" w:rsidR="001E3149" w:rsidRDefault="001E3149" w:rsidP="001E3149">
            <w:r>
              <w:t>Fagsamtale</w:t>
            </w:r>
          </w:p>
          <w:p w14:paraId="31C1EA3C" w14:textId="77777777" w:rsidR="001E3149" w:rsidRDefault="001E3149" w:rsidP="001E3149">
            <w:proofErr w:type="spellStart"/>
            <w:r>
              <w:t>Podcast</w:t>
            </w:r>
            <w:proofErr w:type="spellEnd"/>
          </w:p>
        </w:tc>
      </w:tr>
      <w:tr w:rsidR="001E3149" w14:paraId="6FDE1B0E" w14:textId="77777777" w:rsidTr="001E3149">
        <w:tc>
          <w:tcPr>
            <w:tcW w:w="988" w:type="dxa"/>
          </w:tcPr>
          <w:p w14:paraId="0162CF7E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t>Tidsbruk</w:t>
            </w:r>
          </w:p>
        </w:tc>
        <w:tc>
          <w:tcPr>
            <w:tcW w:w="1559" w:type="dxa"/>
          </w:tcPr>
          <w:p w14:paraId="46BED523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22037AAE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7A8637C7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0A16D3F1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28CD87C3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16CE7E2A" w14:textId="77777777" w:rsidTr="001E3149">
        <w:tc>
          <w:tcPr>
            <w:tcW w:w="988" w:type="dxa"/>
          </w:tcPr>
          <w:p w14:paraId="36C0D269" w14:textId="77777777" w:rsidR="001E3149" w:rsidRDefault="005A0575" w:rsidP="001E3149">
            <w:r>
              <w:t>11</w:t>
            </w:r>
            <w:r w:rsidR="001E3149">
              <w:t xml:space="preserve"> uker</w:t>
            </w:r>
          </w:p>
        </w:tc>
        <w:tc>
          <w:tcPr>
            <w:tcW w:w="1559" w:type="dxa"/>
          </w:tcPr>
          <w:p w14:paraId="1E54D665" w14:textId="77777777" w:rsidR="001E3149" w:rsidRDefault="001E3149" w:rsidP="001E3149">
            <w:r>
              <w:t>Det gamle testamentet</w:t>
            </w:r>
          </w:p>
        </w:tc>
        <w:tc>
          <w:tcPr>
            <w:tcW w:w="2410" w:type="dxa"/>
          </w:tcPr>
          <w:p w14:paraId="37B1A8C6" w14:textId="77777777" w:rsidR="001E3149" w:rsidRDefault="00862D19" w:rsidP="001E3149">
            <w:r>
              <w:t>Utforske og presentere sentrale trekk ved kristendommen</w:t>
            </w:r>
          </w:p>
          <w:p w14:paraId="35A483BB" w14:textId="77777777" w:rsidR="00862D19" w:rsidRDefault="00862D19" w:rsidP="001E3149">
            <w:r>
              <w:t>Utforske og drøfte hvordan kristendom inngår i historiske endringsprosesser globalt og nasjonalt</w:t>
            </w:r>
          </w:p>
        </w:tc>
        <w:tc>
          <w:tcPr>
            <w:tcW w:w="5103" w:type="dxa"/>
          </w:tcPr>
          <w:p w14:paraId="035E6192" w14:textId="77777777" w:rsidR="00862D19" w:rsidRP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 xml:space="preserve">få kjennskap til fortellinger som jødedom, kristendom og islam har felles, og som er del av </w:t>
            </w:r>
            <w:proofErr w:type="spellStart"/>
            <w:r w:rsidRPr="00862D19">
              <w:t>vår</w:t>
            </w:r>
            <w:proofErr w:type="spellEnd"/>
            <w:r w:rsidRPr="00862D19">
              <w:t xml:space="preserve"> kulturarv </w:t>
            </w:r>
          </w:p>
          <w:p w14:paraId="56D1E033" w14:textId="77777777" w:rsid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 xml:space="preserve">diskutere ulike syn </w:t>
            </w:r>
            <w:proofErr w:type="spellStart"/>
            <w:r w:rsidRPr="00862D19">
              <w:t>pa</w:t>
            </w:r>
            <w:proofErr w:type="spellEnd"/>
            <w:r w:rsidRPr="00862D19">
              <w:t xml:space="preserve">̊ Bibelen </w:t>
            </w:r>
          </w:p>
          <w:p w14:paraId="4C92ED47" w14:textId="77777777" w:rsid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>drøfte ulike religiøse</w:t>
            </w:r>
            <w:r>
              <w:t xml:space="preserve"> kilder </w:t>
            </w:r>
          </w:p>
          <w:p w14:paraId="3BA59416" w14:textId="77777777" w:rsidR="001E3149" w:rsidRDefault="001E3149" w:rsidP="001E3149"/>
        </w:tc>
        <w:tc>
          <w:tcPr>
            <w:tcW w:w="1559" w:type="dxa"/>
          </w:tcPr>
          <w:p w14:paraId="5A2EDAEB" w14:textId="77777777" w:rsidR="001E3149" w:rsidRDefault="001E3149" w:rsidP="001E3149"/>
        </w:tc>
        <w:tc>
          <w:tcPr>
            <w:tcW w:w="3544" w:type="dxa"/>
          </w:tcPr>
          <w:p w14:paraId="52915BC9" w14:textId="77777777" w:rsidR="001E3149" w:rsidRDefault="00862D19" w:rsidP="001E3149">
            <w:r>
              <w:t>Kapittelprøve</w:t>
            </w:r>
          </w:p>
          <w:p w14:paraId="2D7B15DF" w14:textId="77777777" w:rsidR="00862D19" w:rsidRDefault="00862D19" w:rsidP="001E3149"/>
          <w:p w14:paraId="6602DC68" w14:textId="77777777" w:rsidR="00BF6248" w:rsidRDefault="00BF6248" w:rsidP="001E3149">
            <w:r>
              <w:t xml:space="preserve">Lag </w:t>
            </w:r>
            <w:proofErr w:type="spellStart"/>
            <w:r>
              <w:t>podcast</w:t>
            </w:r>
            <w:proofErr w:type="spellEnd"/>
            <w:r>
              <w:t xml:space="preserve"> eller digital fortelling av «Gå videre»-oppgaver (s.69 i elevbok, etter «Fanger i fremmed land» i læringsløp)</w:t>
            </w:r>
          </w:p>
        </w:tc>
      </w:tr>
      <w:tr w:rsidR="001E3149" w14:paraId="3AE1041A" w14:textId="77777777" w:rsidTr="001E3149">
        <w:tc>
          <w:tcPr>
            <w:tcW w:w="988" w:type="dxa"/>
          </w:tcPr>
          <w:p w14:paraId="0ACAD8D1" w14:textId="77777777" w:rsidR="001E3149" w:rsidRDefault="005A0575" w:rsidP="001E3149">
            <w:r>
              <w:lastRenderedPageBreak/>
              <w:t>7</w:t>
            </w:r>
            <w:r w:rsidR="00862D19">
              <w:t xml:space="preserve"> uker</w:t>
            </w:r>
          </w:p>
        </w:tc>
        <w:tc>
          <w:tcPr>
            <w:tcW w:w="1559" w:type="dxa"/>
          </w:tcPr>
          <w:p w14:paraId="22EC8F50" w14:textId="77777777" w:rsidR="001E3149" w:rsidRDefault="00862D19" w:rsidP="001E3149">
            <w:r>
              <w:t>Jødedommen</w:t>
            </w:r>
          </w:p>
        </w:tc>
        <w:tc>
          <w:tcPr>
            <w:tcW w:w="2410" w:type="dxa"/>
          </w:tcPr>
          <w:p w14:paraId="6842AB2E" w14:textId="77777777" w:rsidR="00862D19" w:rsidRDefault="00862D19" w:rsidP="00862D19">
            <w:r>
              <w:t>Utforske og presentere sentrale trekk ved jødedommen</w:t>
            </w:r>
          </w:p>
          <w:p w14:paraId="60ADE99D" w14:textId="77777777" w:rsidR="001E3149" w:rsidRDefault="00862D19" w:rsidP="00862D19">
            <w:r>
              <w:t>Utforske og drøfte hvordan jødedommen inngår i historiske endringsprosesser globalt og nasjon</w:t>
            </w:r>
          </w:p>
          <w:p w14:paraId="0AE80714" w14:textId="77777777" w:rsidR="00862D19" w:rsidRDefault="00862D19" w:rsidP="00862D19">
            <w:r>
              <w:t>Utforske andres perspektiv og håndtere uenighet og meningsbrytning</w:t>
            </w:r>
          </w:p>
        </w:tc>
        <w:tc>
          <w:tcPr>
            <w:tcW w:w="5103" w:type="dxa"/>
          </w:tcPr>
          <w:p w14:paraId="026431FB" w14:textId="77777777" w:rsidR="00862D19" w:rsidRP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 xml:space="preserve">utforske og presentere sentrale trekk ved jødedommen </w:t>
            </w:r>
          </w:p>
          <w:p w14:paraId="58DE2800" w14:textId="77777777" w:rsidR="00862D19" w:rsidRP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 xml:space="preserve">sammenlikne og vurdere kritisk ulike kilder til kunnskap om jødedommen </w:t>
            </w:r>
          </w:p>
          <w:p w14:paraId="5DB15C38" w14:textId="77777777" w:rsid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 xml:space="preserve">utforske andres perspektiv og </w:t>
            </w:r>
            <w:proofErr w:type="spellStart"/>
            <w:r w:rsidRPr="00862D19">
              <w:t>håndtere</w:t>
            </w:r>
            <w:proofErr w:type="spellEnd"/>
            <w:r w:rsidRPr="00862D19">
              <w:t xml:space="preserve"> uenighet og meningsbrytning </w:t>
            </w:r>
          </w:p>
          <w:p w14:paraId="782BC77A" w14:textId="77777777" w:rsidR="00862D19" w:rsidRP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 xml:space="preserve">få innsikt i hvordan jødedommen </w:t>
            </w:r>
            <w:proofErr w:type="spellStart"/>
            <w:r w:rsidRPr="00862D19">
              <w:t>inngår</w:t>
            </w:r>
            <w:proofErr w:type="spellEnd"/>
            <w:r w:rsidRPr="00862D19">
              <w:t xml:space="preserve"> i historiske prosesser i Europa </w:t>
            </w:r>
          </w:p>
          <w:p w14:paraId="42908C2E" w14:textId="77777777" w:rsidR="00862D19" w:rsidRPr="00862D19" w:rsidRDefault="00862D19" w:rsidP="00862D19">
            <w:pPr>
              <w:pStyle w:val="Listeavsnitt"/>
              <w:numPr>
                <w:ilvl w:val="0"/>
                <w:numId w:val="1"/>
              </w:numPr>
            </w:pPr>
            <w:r w:rsidRPr="00862D19">
              <w:t xml:space="preserve">tenke over hvordan det er å tilhøre en liten minoritet i Norge </w:t>
            </w:r>
          </w:p>
          <w:p w14:paraId="3E5E9A1A" w14:textId="77777777" w:rsidR="001E3149" w:rsidRPr="00862D19" w:rsidRDefault="001E3149" w:rsidP="00862D19"/>
        </w:tc>
        <w:tc>
          <w:tcPr>
            <w:tcW w:w="1559" w:type="dxa"/>
          </w:tcPr>
          <w:p w14:paraId="4E4AA5AB" w14:textId="77777777" w:rsidR="001E3149" w:rsidRDefault="00AA1ADE" w:rsidP="001E3149">
            <w:hyperlink r:id="rId13" w:history="1">
              <w:r w:rsidR="00BF6248" w:rsidRPr="00BF6248">
                <w:rPr>
                  <w:rStyle w:val="Hyperkobling"/>
                </w:rPr>
                <w:t>Purim-karnevalet</w:t>
              </w:r>
            </w:hyperlink>
          </w:p>
        </w:tc>
        <w:tc>
          <w:tcPr>
            <w:tcW w:w="3544" w:type="dxa"/>
          </w:tcPr>
          <w:p w14:paraId="20C2833D" w14:textId="77777777" w:rsidR="001E3149" w:rsidRDefault="00BF6248" w:rsidP="001E3149">
            <w:r>
              <w:t>Lag en presentasjon basert på «Gå videre»-oppgavene 11-15 (s. 83 i elevbok, Etter «innvandrer og syndebukk i læringsløp)</w:t>
            </w:r>
          </w:p>
          <w:p w14:paraId="61318723" w14:textId="77777777" w:rsidR="00BF6248" w:rsidRDefault="00BF6248" w:rsidP="001E3149"/>
          <w:p w14:paraId="441A2A99" w14:textId="77777777" w:rsidR="00BF6248" w:rsidRDefault="00BF6248" w:rsidP="001E3149">
            <w:r>
              <w:t>Kapittelprøve</w:t>
            </w:r>
          </w:p>
        </w:tc>
      </w:tr>
      <w:tr w:rsidR="001E3149" w14:paraId="10AE6D4C" w14:textId="77777777" w:rsidTr="001E3149">
        <w:tc>
          <w:tcPr>
            <w:tcW w:w="988" w:type="dxa"/>
          </w:tcPr>
          <w:p w14:paraId="65672F16" w14:textId="77777777" w:rsidR="001E3149" w:rsidRDefault="0088711A" w:rsidP="001E3149">
            <w:r>
              <w:t>4</w:t>
            </w:r>
            <w:r w:rsidR="00790D8A">
              <w:t xml:space="preserve"> uker</w:t>
            </w:r>
          </w:p>
        </w:tc>
        <w:tc>
          <w:tcPr>
            <w:tcW w:w="1559" w:type="dxa"/>
          </w:tcPr>
          <w:p w14:paraId="4286506F" w14:textId="77777777" w:rsidR="001E3149" w:rsidRDefault="00790D8A" w:rsidP="001E3149">
            <w:r>
              <w:t>Etikk</w:t>
            </w:r>
          </w:p>
          <w:p w14:paraId="35C88C50" w14:textId="77777777" w:rsidR="00790D8A" w:rsidRDefault="00790D8A" w:rsidP="001E3149">
            <w:r>
              <w:t xml:space="preserve">(s. 90-102 i elevbok, Læringsløp frem til </w:t>
            </w:r>
            <w:r>
              <w:lastRenderedPageBreak/>
              <w:t>«Etikk- livets store spørsmål)</w:t>
            </w:r>
          </w:p>
        </w:tc>
        <w:tc>
          <w:tcPr>
            <w:tcW w:w="2410" w:type="dxa"/>
          </w:tcPr>
          <w:p w14:paraId="69BBB8AB" w14:textId="77777777" w:rsidR="001E3149" w:rsidRDefault="00790D8A" w:rsidP="001E3149">
            <w:r>
              <w:lastRenderedPageBreak/>
              <w:t xml:space="preserve">Identifisere og drøfte etiske problemstillinger knyttet til ulike </w:t>
            </w:r>
            <w:r>
              <w:lastRenderedPageBreak/>
              <w:t>former for kommunikasjon</w:t>
            </w:r>
          </w:p>
          <w:p w14:paraId="61A86FA1" w14:textId="77777777" w:rsidR="00790D8A" w:rsidRDefault="00790D8A" w:rsidP="001E3149"/>
        </w:tc>
        <w:tc>
          <w:tcPr>
            <w:tcW w:w="5103" w:type="dxa"/>
          </w:tcPr>
          <w:p w14:paraId="15CF68D4" w14:textId="77777777" w:rsidR="00790D8A" w:rsidRPr="00790D8A" w:rsidRDefault="00790D8A" w:rsidP="00790D8A">
            <w:pPr>
              <w:pStyle w:val="Listeavsnitt"/>
              <w:numPr>
                <w:ilvl w:val="0"/>
                <w:numId w:val="7"/>
              </w:numPr>
            </w:pPr>
            <w:r w:rsidRPr="00790D8A">
              <w:lastRenderedPageBreak/>
              <w:t xml:space="preserve">utforske og sammenlikne etiske ideer i filosofihistorien og bruke dem til å drøfte aktuelle etiske </w:t>
            </w:r>
            <w:proofErr w:type="spellStart"/>
            <w:r w:rsidRPr="00790D8A">
              <w:t>spørsmål</w:t>
            </w:r>
            <w:proofErr w:type="spellEnd"/>
            <w:r w:rsidRPr="00790D8A">
              <w:t xml:space="preserve"> </w:t>
            </w:r>
          </w:p>
          <w:p w14:paraId="50F551B9" w14:textId="77777777" w:rsidR="00790D8A" w:rsidRPr="00790D8A" w:rsidRDefault="00790D8A" w:rsidP="00790D8A">
            <w:pPr>
              <w:pStyle w:val="Listeavsnitt"/>
              <w:numPr>
                <w:ilvl w:val="0"/>
                <w:numId w:val="7"/>
              </w:numPr>
            </w:pPr>
            <w:r w:rsidRPr="00790D8A">
              <w:t xml:space="preserve">utforske eksistensielle problemstillinger og finne løsninger basert </w:t>
            </w:r>
            <w:proofErr w:type="spellStart"/>
            <w:r w:rsidRPr="00790D8A">
              <w:t>pa</w:t>
            </w:r>
            <w:proofErr w:type="spellEnd"/>
            <w:r w:rsidRPr="00790D8A">
              <w:t xml:space="preserve">̊ dine erfaringer </w:t>
            </w:r>
          </w:p>
          <w:p w14:paraId="6E4D15B3" w14:textId="77777777" w:rsidR="00790D8A" w:rsidRPr="00790D8A" w:rsidRDefault="00790D8A" w:rsidP="00790D8A">
            <w:pPr>
              <w:pStyle w:val="Listeavsnitt"/>
              <w:numPr>
                <w:ilvl w:val="0"/>
                <w:numId w:val="7"/>
              </w:numPr>
            </w:pPr>
            <w:r w:rsidRPr="00790D8A">
              <w:lastRenderedPageBreak/>
              <w:t xml:space="preserve">utforske andres perspektiver og </w:t>
            </w:r>
            <w:proofErr w:type="spellStart"/>
            <w:r w:rsidRPr="00790D8A">
              <w:t>håndtere</w:t>
            </w:r>
            <w:proofErr w:type="spellEnd"/>
            <w:r w:rsidRPr="00790D8A">
              <w:t xml:space="preserve"> uenighet </w:t>
            </w:r>
          </w:p>
          <w:p w14:paraId="1E4658A9" w14:textId="77777777" w:rsidR="00790D8A" w:rsidRPr="00790D8A" w:rsidRDefault="00790D8A" w:rsidP="00790D8A">
            <w:pPr>
              <w:pStyle w:val="Listeavsnitt"/>
              <w:numPr>
                <w:ilvl w:val="0"/>
                <w:numId w:val="7"/>
              </w:numPr>
            </w:pPr>
            <w:r w:rsidRPr="00790D8A">
              <w:t xml:space="preserve">reflektere over eksistensielle </w:t>
            </w:r>
            <w:proofErr w:type="spellStart"/>
            <w:r w:rsidRPr="00790D8A">
              <w:t>spørsmål</w:t>
            </w:r>
            <w:proofErr w:type="spellEnd"/>
            <w:r w:rsidRPr="00790D8A">
              <w:t xml:space="preserve"> knyttet til det å vokse opp og leve i et mangfoldig og globalt samfunn </w:t>
            </w:r>
          </w:p>
          <w:p w14:paraId="0BC3FCC7" w14:textId="77777777" w:rsidR="00790D8A" w:rsidRPr="00790D8A" w:rsidRDefault="00790D8A" w:rsidP="00790D8A">
            <w:pPr>
              <w:pStyle w:val="Listeavsnitt"/>
              <w:numPr>
                <w:ilvl w:val="0"/>
                <w:numId w:val="7"/>
              </w:numPr>
            </w:pPr>
            <w:r w:rsidRPr="00790D8A">
              <w:t xml:space="preserve">utforske og drøfte aktuelle etiske </w:t>
            </w:r>
            <w:proofErr w:type="spellStart"/>
            <w:r w:rsidRPr="00790D8A">
              <w:t>spørsmål</w:t>
            </w:r>
            <w:proofErr w:type="spellEnd"/>
            <w:r w:rsidRPr="00790D8A">
              <w:t xml:space="preserve"> knyttet til menneskerettigheter, bærekraft og fattigdom </w:t>
            </w:r>
          </w:p>
          <w:p w14:paraId="78C5064D" w14:textId="77777777" w:rsidR="001E3149" w:rsidRPr="00790D8A" w:rsidRDefault="001E3149" w:rsidP="00790D8A"/>
        </w:tc>
        <w:tc>
          <w:tcPr>
            <w:tcW w:w="1559" w:type="dxa"/>
          </w:tcPr>
          <w:p w14:paraId="398FB807" w14:textId="77777777" w:rsidR="001E3149" w:rsidRDefault="001E3149" w:rsidP="001E3149"/>
        </w:tc>
        <w:tc>
          <w:tcPr>
            <w:tcW w:w="3544" w:type="dxa"/>
          </w:tcPr>
          <w:p w14:paraId="5993A85A" w14:textId="77777777" w:rsidR="001E3149" w:rsidRDefault="0088711A" w:rsidP="001E3149">
            <w:r>
              <w:t>Fremføring. Oppgaver kan hentes fra «Gå videre» s. 101 i elevbok, etter «Når våre verdier blir truet» i læringsløp.</w:t>
            </w:r>
          </w:p>
        </w:tc>
      </w:tr>
      <w:tr w:rsidR="001E3149" w14:paraId="7FFD275D" w14:textId="77777777" w:rsidTr="001E3149">
        <w:tc>
          <w:tcPr>
            <w:tcW w:w="988" w:type="dxa"/>
          </w:tcPr>
          <w:p w14:paraId="0EA3C5F8" w14:textId="77777777" w:rsidR="001E3149" w:rsidRDefault="0088711A" w:rsidP="001E3149">
            <w:r>
              <w:t xml:space="preserve">Totalt </w:t>
            </w:r>
          </w:p>
        </w:tc>
        <w:tc>
          <w:tcPr>
            <w:tcW w:w="1559" w:type="dxa"/>
          </w:tcPr>
          <w:p w14:paraId="3BEE67E7" w14:textId="77777777" w:rsidR="001E3149" w:rsidRDefault="0088711A" w:rsidP="001E3149">
            <w:r>
              <w:t>3</w:t>
            </w:r>
            <w:r w:rsidR="005A0575">
              <w:t>4</w:t>
            </w:r>
            <w:r>
              <w:t xml:space="preserve"> uker</w:t>
            </w:r>
          </w:p>
        </w:tc>
        <w:tc>
          <w:tcPr>
            <w:tcW w:w="2410" w:type="dxa"/>
          </w:tcPr>
          <w:p w14:paraId="4414D439" w14:textId="77777777" w:rsidR="001E3149" w:rsidRDefault="001E3149" w:rsidP="001E3149"/>
        </w:tc>
        <w:tc>
          <w:tcPr>
            <w:tcW w:w="5103" w:type="dxa"/>
          </w:tcPr>
          <w:p w14:paraId="6E1E573C" w14:textId="77777777" w:rsidR="001E3149" w:rsidRDefault="001E3149" w:rsidP="001E3149"/>
        </w:tc>
        <w:tc>
          <w:tcPr>
            <w:tcW w:w="1559" w:type="dxa"/>
          </w:tcPr>
          <w:p w14:paraId="1D059268" w14:textId="77777777" w:rsidR="001E3149" w:rsidRDefault="001E3149" w:rsidP="001E3149"/>
        </w:tc>
        <w:tc>
          <w:tcPr>
            <w:tcW w:w="3544" w:type="dxa"/>
          </w:tcPr>
          <w:p w14:paraId="79CE7220" w14:textId="77777777" w:rsidR="001E3149" w:rsidRDefault="001E3149" w:rsidP="001E3149"/>
        </w:tc>
      </w:tr>
    </w:tbl>
    <w:p w14:paraId="2DDC10CC" w14:textId="77777777" w:rsidR="001E3149" w:rsidRPr="0067614D" w:rsidRDefault="001E3149" w:rsidP="001E3149"/>
    <w:p w14:paraId="6E7D3F3E" w14:textId="77777777" w:rsidR="00AF3404" w:rsidRPr="00B8777E" w:rsidRDefault="00AF3404" w:rsidP="004222A9">
      <w:pPr>
        <w:tabs>
          <w:tab w:val="left" w:pos="2780"/>
        </w:tabs>
      </w:pPr>
    </w:p>
    <w:sectPr w:rsidR="00AF3404" w:rsidRPr="00B8777E" w:rsidSect="007633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C901" w14:textId="77777777" w:rsidR="00F75E43" w:rsidRDefault="00F75E43" w:rsidP="00EB4CB9">
      <w:pPr>
        <w:spacing w:after="0" w:line="240" w:lineRule="auto"/>
      </w:pPr>
      <w:r>
        <w:separator/>
      </w:r>
    </w:p>
  </w:endnote>
  <w:endnote w:type="continuationSeparator" w:id="0">
    <w:p w14:paraId="7252B3EA" w14:textId="77777777" w:rsidR="00F75E43" w:rsidRDefault="00F75E43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992A" w14:textId="77777777" w:rsidR="00694ED5" w:rsidRDefault="00694E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5A4FFC99" w14:textId="77777777" w:rsidTr="003E7DC8">
      <w:tc>
        <w:tcPr>
          <w:tcW w:w="0" w:type="auto"/>
        </w:tcPr>
        <w:p w14:paraId="79E707DE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F25DB04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99A52B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92E6BBE" wp14:editId="14E82401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28B9F4E2" wp14:editId="00F456A0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E514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5A0CA1C" wp14:editId="747656C8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2542" w14:textId="77777777" w:rsidR="00F75E43" w:rsidRDefault="00F75E43" w:rsidP="00EB4CB9">
      <w:pPr>
        <w:spacing w:after="0" w:line="240" w:lineRule="auto"/>
      </w:pPr>
      <w:r>
        <w:separator/>
      </w:r>
    </w:p>
  </w:footnote>
  <w:footnote w:type="continuationSeparator" w:id="0">
    <w:p w14:paraId="33E1C803" w14:textId="77777777" w:rsidR="00F75E43" w:rsidRDefault="00F75E43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DAC6" w14:textId="77777777" w:rsidR="00694ED5" w:rsidRDefault="00694E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96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4C2BB14A" w14:textId="77777777" w:rsidTr="00AF3404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8D98762" w14:textId="77777777" w:rsidR="00347927" w:rsidRDefault="001E3149" w:rsidP="00AF3404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7D06B13" wp14:editId="79E20FD3">
                    <wp:extent cx="1520455" cy="780814"/>
                    <wp:effectExtent l="0" t="0" r="3810" b="63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92504" cy="817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33D32EF" w14:textId="77777777" w:rsidR="00347927" w:rsidRDefault="003479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0BB26AE3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8B10FA9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8ABE768" wp14:editId="35D94BDD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BB4B8C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C401C5F" wp14:editId="728D6677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61CA44F5" w14:textId="77777777" w:rsidTr="004222A9">
      <w:tc>
        <w:tcPr>
          <w:tcW w:w="0" w:type="auto"/>
        </w:tcPr>
        <w:p w14:paraId="6A4E25D4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30E2C67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27C4472B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3E9A"/>
    <w:multiLevelType w:val="hybridMultilevel"/>
    <w:tmpl w:val="94B46630"/>
    <w:lvl w:ilvl="0" w:tplc="FFF879B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1C7"/>
    <w:multiLevelType w:val="hybridMultilevel"/>
    <w:tmpl w:val="9DCC1ECC"/>
    <w:lvl w:ilvl="0" w:tplc="FFF879B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F6D"/>
    <w:multiLevelType w:val="multilevel"/>
    <w:tmpl w:val="7CB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1669D"/>
    <w:multiLevelType w:val="hybridMultilevel"/>
    <w:tmpl w:val="3280D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590F"/>
    <w:multiLevelType w:val="hybridMultilevel"/>
    <w:tmpl w:val="3BF6D6D8"/>
    <w:lvl w:ilvl="0" w:tplc="F4BC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5639"/>
    <w:multiLevelType w:val="hybridMultilevel"/>
    <w:tmpl w:val="2584A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4F17"/>
    <w:multiLevelType w:val="multilevel"/>
    <w:tmpl w:val="D81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49"/>
    <w:rsid w:val="00030D1A"/>
    <w:rsid w:val="00070A76"/>
    <w:rsid w:val="00094559"/>
    <w:rsid w:val="001300B2"/>
    <w:rsid w:val="001C5CD9"/>
    <w:rsid w:val="001E3149"/>
    <w:rsid w:val="002867EB"/>
    <w:rsid w:val="002D4CA1"/>
    <w:rsid w:val="00347927"/>
    <w:rsid w:val="00411697"/>
    <w:rsid w:val="004222A9"/>
    <w:rsid w:val="00570CBC"/>
    <w:rsid w:val="005A0575"/>
    <w:rsid w:val="00621BFB"/>
    <w:rsid w:val="006234AC"/>
    <w:rsid w:val="006730AF"/>
    <w:rsid w:val="0067614D"/>
    <w:rsid w:val="00694ED5"/>
    <w:rsid w:val="00727E58"/>
    <w:rsid w:val="00763352"/>
    <w:rsid w:val="0077049B"/>
    <w:rsid w:val="00773E5F"/>
    <w:rsid w:val="00790D8A"/>
    <w:rsid w:val="00862D19"/>
    <w:rsid w:val="0088711A"/>
    <w:rsid w:val="008E68A7"/>
    <w:rsid w:val="008E7D3F"/>
    <w:rsid w:val="0091000B"/>
    <w:rsid w:val="009738E7"/>
    <w:rsid w:val="00A2264D"/>
    <w:rsid w:val="00A467A3"/>
    <w:rsid w:val="00A61B67"/>
    <w:rsid w:val="00AA1ADE"/>
    <w:rsid w:val="00AB5F9A"/>
    <w:rsid w:val="00AF3404"/>
    <w:rsid w:val="00B8777E"/>
    <w:rsid w:val="00BB298B"/>
    <w:rsid w:val="00BC5DB9"/>
    <w:rsid w:val="00BD5676"/>
    <w:rsid w:val="00BF6248"/>
    <w:rsid w:val="00C3092D"/>
    <w:rsid w:val="00D9676A"/>
    <w:rsid w:val="00DA6F20"/>
    <w:rsid w:val="00DE781A"/>
    <w:rsid w:val="00E32766"/>
    <w:rsid w:val="00E663CA"/>
    <w:rsid w:val="00EB24D1"/>
    <w:rsid w:val="00EB4CB9"/>
    <w:rsid w:val="00F75E43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1EA20"/>
  <w15:chartTrackingRefBased/>
  <w15:docId w15:val="{45A8F197-1B81-4F46-B5F9-121A56F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Listeavsnitt">
    <w:name w:val="List Paragraph"/>
    <w:basedOn w:val="Normal"/>
    <w:uiPriority w:val="34"/>
    <w:qFormat/>
    <w:rsid w:val="001E3149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1E3149"/>
  </w:style>
  <w:style w:type="character" w:customStyle="1" w:styleId="apple-converted-space">
    <w:name w:val="apple-converted-space"/>
    <w:basedOn w:val="Standardskriftforavsnitt"/>
    <w:rsid w:val="001E3149"/>
  </w:style>
  <w:style w:type="paragraph" w:styleId="NormalWeb">
    <w:name w:val="Normal (Web)"/>
    <w:basedOn w:val="Normal"/>
    <w:uiPriority w:val="99"/>
    <w:semiHidden/>
    <w:unhideWhenUsed/>
    <w:rsid w:val="00862D19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rsid w:val="00BF62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BF624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BF6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&#248;dedommen.no/purim-karnevale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snl.no/Hol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nivers.lokus.no/fagpakker/samfunnsfag/store-spoersmaal-8-10/etikk-i-koronaens-ti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65FD2FC8CF874BA4600475EF621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730E4-08A6-FF48-B93F-300E4CC09336}"/>
      </w:docPartPr>
      <w:docPartBody>
        <w:p w:rsidR="008F38CD" w:rsidRDefault="00E67066">
          <w:pPr>
            <w:pStyle w:val="7765FD2FC8CF874BA4600475EF62189D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66"/>
    <w:rsid w:val="008E0A00"/>
    <w:rsid w:val="008F38CD"/>
    <w:rsid w:val="00A317D1"/>
    <w:rsid w:val="00E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765FD2FC8CF874BA4600475EF62189D">
    <w:name w:val="7765FD2FC8CF874BA4600475EF62189D"/>
  </w:style>
  <w:style w:type="paragraph" w:customStyle="1" w:styleId="4D5C8221B78DCF4BBC4F48498789FB4A">
    <w:name w:val="4D5C8221B78DCF4BBC4F48498789FB4A"/>
  </w:style>
  <w:style w:type="paragraph" w:customStyle="1" w:styleId="D9CF4C4C7F9B4F48B805F62E328DC54C">
    <w:name w:val="D9CF4C4C7F9B4F48B805F62E328DC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0C5F6-F0A1-4F3B-9334-1440F34C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3877</Characters>
  <Application>Microsoft Office Word</Application>
  <DocSecurity>0</DocSecurity>
  <Lines>215</Lines>
  <Paragraphs>102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Hove</dc:creator>
  <cp:keywords/>
  <dc:description/>
  <cp:lastModifiedBy>Hilde Erika Lund</cp:lastModifiedBy>
  <cp:revision>3</cp:revision>
  <dcterms:created xsi:type="dcterms:W3CDTF">2020-06-10T12:13:00Z</dcterms:created>
  <dcterms:modified xsi:type="dcterms:W3CDTF">2020-06-10T12:14:00Z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